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ascii="Times New Roman"/>
          <w:sz w:val="20"/>
        </w:rPr>
      </w:pPr>
    </w:p>
    <w:p>
      <w:pPr>
        <w:pStyle w:val="4"/>
        <w:spacing w:before="8"/>
        <w:rPr>
          <w:sz w:val="15"/>
        </w:rPr>
      </w:pPr>
    </w:p>
    <w:p>
      <w:pPr>
        <w:pStyle w:val="4"/>
        <w:spacing w:line="46" w:lineRule="exact"/>
        <w:ind w:left="-95"/>
        <w:rPr>
          <w:sz w:val="36"/>
        </w:rPr>
      </w:pPr>
    </w:p>
    <w:p>
      <w:pPr>
        <w:pStyle w:val="2"/>
        <w:rPr>
          <w:rFonts w:hint="eastAsia" w:ascii="黑体" w:hAnsi="黑体" w:eastAsia="黑体" w:cs="黑体"/>
        </w:rPr>
      </w:pPr>
      <w:bookmarkStart w:id="0" w:name="关于评选贵州大学明德学院 "/>
      <w:bookmarkEnd w:id="0"/>
      <w:r>
        <w:rPr>
          <w:rFonts w:hint="eastAsia" w:ascii="黑体" w:hAnsi="黑体" w:eastAsia="黑体" w:cs="黑体"/>
        </w:rPr>
        <w:t>关于评选贵州大学明德学院</w:t>
      </w:r>
      <w:r>
        <w:rPr>
          <w:rFonts w:hint="eastAsia" w:ascii="黑体" w:hAnsi="黑体" w:eastAsia="黑体" w:cs="黑体"/>
          <w:lang w:eastAsia="zh-CN"/>
        </w:rPr>
        <w:t>数字传媒系</w:t>
      </w:r>
    </w:p>
    <w:p>
      <w:pPr>
        <w:spacing w:before="0" w:line="787" w:lineRule="exact"/>
        <w:ind w:left="413" w:right="359" w:firstLine="0"/>
        <w:jc w:val="center"/>
        <w:rPr>
          <w:rFonts w:hint="eastAsia" w:ascii="黑体" w:hAnsi="黑体" w:eastAsia="黑体" w:cs="黑体"/>
          <w:b/>
          <w:sz w:val="44"/>
        </w:rPr>
      </w:pPr>
      <w:bookmarkStart w:id="1" w:name="2020年“ 泰豪之星·十佳毕业生”的通知"/>
      <w:bookmarkEnd w:id="1"/>
      <w:r>
        <w:rPr>
          <w:rFonts w:hint="eastAsia" w:ascii="黑体" w:hAnsi="黑体" w:eastAsia="黑体" w:cs="黑体"/>
          <w:b/>
          <w:sz w:val="44"/>
        </w:rPr>
        <w:t>2020 年“ 泰豪之星</w:t>
      </w:r>
      <w:r>
        <w:rPr>
          <w:rFonts w:hint="eastAsia" w:ascii="黑体" w:hAnsi="黑体" w:eastAsia="黑体" w:cs="黑体"/>
          <w:b/>
          <w:sz w:val="44"/>
          <w:lang w:val="en-US" w:eastAsia="zh-CN"/>
        </w:rPr>
        <w:t>·</w:t>
      </w:r>
      <w:r>
        <w:rPr>
          <w:rFonts w:hint="eastAsia" w:ascii="黑体" w:hAnsi="黑体" w:eastAsia="黑体" w:cs="黑体"/>
          <w:b/>
          <w:sz w:val="44"/>
        </w:rPr>
        <w:t>十佳毕业生”的通知</w:t>
      </w:r>
    </w:p>
    <w:p>
      <w:pPr>
        <w:pStyle w:val="4"/>
        <w:spacing w:before="6"/>
        <w:rPr>
          <w:rFonts w:hint="eastAsia" w:eastAsia="仿宋"/>
          <w:sz w:val="31"/>
          <w:lang w:eastAsia="zh-CN"/>
        </w:rPr>
      </w:pPr>
      <w:r>
        <w:rPr>
          <w:rFonts w:hint="eastAsia"/>
          <w:sz w:val="31"/>
          <w:lang w:eastAsia="zh-CN"/>
        </w:rPr>
        <w:t>各班：</w:t>
      </w:r>
    </w:p>
    <w:p>
      <w:pPr>
        <w:pStyle w:val="4"/>
        <w:spacing w:before="1" w:line="415" w:lineRule="auto"/>
        <w:ind w:left="320" w:right="246" w:firstLine="607"/>
        <w:jc w:val="both"/>
        <w:rPr>
          <w:spacing w:val="-16"/>
        </w:rPr>
      </w:pPr>
      <w:bookmarkStart w:id="2" w:name="为激励广大青年学生树立远大理想，树立我院毕业生中创新创业的优秀典型，引导我院学生"/>
      <w:bookmarkEnd w:id="2"/>
      <w:r>
        <w:rPr>
          <w:spacing w:val="-18"/>
          <w:w w:val="95"/>
        </w:rPr>
        <w:t>为激励广大青年学生树立远大理想，树立我院毕业生中创新创业的优秀典型，引导我院学生立志成才，依据《贵州大学明德</w:t>
      </w:r>
      <w:r>
        <w:rPr>
          <w:spacing w:val="-11"/>
          <w:w w:val="95"/>
        </w:rPr>
        <w:t>学院“泰豪之星</w:t>
      </w:r>
      <w:r>
        <w:rPr>
          <w:spacing w:val="-12"/>
          <w:w w:val="95"/>
        </w:rPr>
        <w:t>·十佳毕业生”评选办法</w:t>
      </w:r>
      <w:r>
        <w:rPr>
          <w:spacing w:val="-10"/>
          <w:w w:val="95"/>
        </w:rPr>
        <w:t>（</w:t>
      </w:r>
      <w:r>
        <w:rPr>
          <w:spacing w:val="-11"/>
          <w:w w:val="95"/>
        </w:rPr>
        <w:t>试行</w:t>
      </w:r>
      <w:r>
        <w:rPr>
          <w:spacing w:val="-161"/>
          <w:w w:val="95"/>
        </w:rPr>
        <w:t>）</w:t>
      </w:r>
      <w:r>
        <w:rPr>
          <w:spacing w:val="-10"/>
          <w:w w:val="95"/>
        </w:rPr>
        <w:t>》</w:t>
      </w:r>
      <w:r>
        <w:rPr>
          <w:rFonts w:hint="eastAsia"/>
          <w:spacing w:val="-10"/>
          <w:w w:val="95"/>
          <w:lang w:eastAsia="zh-CN"/>
        </w:rPr>
        <w:t>及</w:t>
      </w:r>
      <w:r>
        <w:rPr>
          <w:spacing w:val="-10"/>
          <w:w w:val="95"/>
        </w:rPr>
        <w:t>《贵</w:t>
      </w:r>
      <w:r>
        <w:rPr>
          <w:spacing w:val="-16"/>
        </w:rPr>
        <w:t xml:space="preserve">州大学明德学院 </w:t>
      </w:r>
      <w:r>
        <w:rPr>
          <w:spacing w:val="-6"/>
        </w:rPr>
        <w:t>2020</w:t>
      </w:r>
      <w:r>
        <w:rPr>
          <w:spacing w:val="-26"/>
        </w:rPr>
        <w:t xml:space="preserve"> 年“泰豪之星</w:t>
      </w:r>
      <w:r>
        <w:rPr>
          <w:spacing w:val="-12"/>
        </w:rPr>
        <w:t>·</w:t>
      </w:r>
      <w:r>
        <w:rPr>
          <w:spacing w:val="-14"/>
        </w:rPr>
        <w:t>十佳毕业生”评选实施细</w:t>
      </w:r>
      <w:r>
        <w:rPr>
          <w:spacing w:val="-19"/>
        </w:rPr>
        <w:t>则》</w:t>
      </w:r>
      <w:r>
        <w:rPr>
          <w:rFonts w:hint="eastAsia"/>
          <w:spacing w:val="-19"/>
          <w:lang w:eastAsia="zh-CN"/>
        </w:rPr>
        <w:t>要求</w:t>
      </w:r>
      <w:r>
        <w:rPr>
          <w:spacing w:val="-19"/>
        </w:rPr>
        <w:t>，请各</w:t>
      </w:r>
      <w:r>
        <w:rPr>
          <w:rFonts w:hint="eastAsia"/>
          <w:spacing w:val="-19"/>
          <w:lang w:eastAsia="zh-CN"/>
        </w:rPr>
        <w:t>班</w:t>
      </w:r>
      <w:r>
        <w:rPr>
          <w:spacing w:val="-19"/>
        </w:rPr>
        <w:t>按要求认真</w:t>
      </w:r>
      <w:r>
        <w:rPr>
          <w:rFonts w:hint="eastAsia"/>
          <w:spacing w:val="-19"/>
          <w:lang w:eastAsia="zh-CN"/>
        </w:rPr>
        <w:t>做好数字传媒系</w:t>
      </w:r>
      <w:r>
        <w:rPr>
          <w:spacing w:val="-6"/>
        </w:rPr>
        <w:t>2020</w:t>
      </w:r>
      <w:r>
        <w:rPr>
          <w:spacing w:val="-28"/>
        </w:rPr>
        <w:t xml:space="preserve"> 年“ 泰豪之星</w:t>
      </w:r>
      <w:r>
        <w:rPr>
          <w:spacing w:val="-15"/>
        </w:rPr>
        <w:t>·</w:t>
      </w:r>
      <w:r>
        <w:rPr>
          <w:spacing w:val="-16"/>
        </w:rPr>
        <w:t>十佳毕业生”</w:t>
      </w:r>
      <w:r>
        <w:rPr>
          <w:rFonts w:hint="eastAsia"/>
          <w:spacing w:val="-16"/>
          <w:lang w:eastAsia="zh-CN"/>
        </w:rPr>
        <w:t>准备及</w:t>
      </w:r>
      <w:r>
        <w:rPr>
          <w:spacing w:val="-16"/>
        </w:rPr>
        <w:t>推荐工作。</w:t>
      </w:r>
    </w:p>
    <w:p>
      <w:pPr>
        <w:pStyle w:val="3"/>
        <w:numPr>
          <w:ilvl w:val="0"/>
          <w:numId w:val="0"/>
        </w:numPr>
        <w:spacing w:before="3"/>
        <w:ind w:right="0" w:rightChars="0" w:firstLine="964" w:firstLineChars="300"/>
      </w:pPr>
      <w:r>
        <w:rPr>
          <w:rFonts w:hint="eastAsia"/>
          <w:lang w:eastAsia="zh-CN"/>
        </w:rPr>
        <w:t>一、</w:t>
      </w:r>
      <w:r>
        <w:t>评选项目</w:t>
      </w:r>
    </w:p>
    <w:p>
      <w:pPr>
        <w:numPr>
          <w:ilvl w:val="0"/>
          <w:numId w:val="0"/>
        </w:numPr>
        <w:ind w:right="0" w:rightChars="0"/>
      </w:pPr>
    </w:p>
    <w:p>
      <w:pPr>
        <w:pStyle w:val="4"/>
        <w:ind w:firstLine="960" w:firstLineChars="300"/>
        <w:rPr>
          <w:color w:val="000000" w:themeColor="text1"/>
        </w:rPr>
      </w:pPr>
      <w:r>
        <w:t>泰豪之星·十佳毕业生</w:t>
      </w:r>
    </w:p>
    <w:p>
      <w:pPr>
        <w:pStyle w:val="3"/>
        <w:numPr>
          <w:ilvl w:val="0"/>
          <w:numId w:val="0"/>
        </w:numPr>
        <w:ind w:leftChars="0" w:right="0" w:rightChars="0" w:firstLine="964" w:firstLineChars="300"/>
      </w:pPr>
      <w:r>
        <w:rPr>
          <w:rFonts w:hint="eastAsia"/>
          <w:lang w:eastAsia="zh-CN"/>
        </w:rPr>
        <w:t>二、</w:t>
      </w:r>
      <w:r>
        <w:t>评选范围</w:t>
      </w:r>
    </w:p>
    <w:p>
      <w:pPr>
        <w:numPr>
          <w:ilvl w:val="0"/>
          <w:numId w:val="0"/>
        </w:numPr>
        <w:ind w:leftChars="0" w:right="0" w:rightChars="0"/>
      </w:pPr>
    </w:p>
    <w:p>
      <w:pPr>
        <w:pStyle w:val="4"/>
        <w:spacing w:line="364" w:lineRule="auto"/>
        <w:ind w:right="261" w:firstLine="960" w:firstLineChars="300"/>
        <w:jc w:val="both"/>
        <w:rPr>
          <w:rFonts w:hint="eastAsia"/>
          <w:highlight w:val="none"/>
          <w:lang w:eastAsia="zh-CN"/>
        </w:rPr>
      </w:pPr>
      <w:r>
        <w:rPr>
          <w:rFonts w:hint="eastAsia"/>
          <w:lang w:eastAsia="zh-CN"/>
        </w:rPr>
        <w:t>数字传媒系</w:t>
      </w:r>
      <w:r>
        <w:t>在校应届毕业生</w:t>
      </w:r>
    </w:p>
    <w:p>
      <w:pPr>
        <w:pStyle w:val="3"/>
        <w:numPr>
          <w:ilvl w:val="0"/>
          <w:numId w:val="1"/>
        </w:numPr>
        <w:ind w:left="0" w:leftChars="0" w:firstLine="964" w:firstLineChars="300"/>
      </w:pPr>
      <w:r>
        <w:t>评选标准</w:t>
      </w:r>
    </w:p>
    <w:p>
      <w:pPr>
        <w:numPr>
          <w:ilvl w:val="0"/>
          <w:numId w:val="0"/>
        </w:numPr>
        <w:ind w:right="0" w:rightChars="0"/>
      </w:pPr>
    </w:p>
    <w:p>
      <w:pPr>
        <w:pStyle w:val="4"/>
        <w:spacing w:line="364" w:lineRule="auto"/>
        <w:ind w:right="261" w:firstLine="640"/>
        <w:jc w:val="both"/>
      </w:pPr>
      <w:r>
        <w:t>（一</w:t>
      </w:r>
      <w:r>
        <w:rPr>
          <w:spacing w:val="-16"/>
        </w:rPr>
        <w:t>）</w:t>
      </w:r>
      <w:r>
        <w:rPr>
          <w:spacing w:val="-4"/>
        </w:rPr>
        <w:t>坚持四项基本原则，具有坚定正确的政治方向，坚持党的路</w:t>
      </w:r>
      <w:r>
        <w:rPr>
          <w:spacing w:val="-6"/>
        </w:rPr>
        <w:t>线方针政策，认真执行党团组织和学院的决议，在广大学生中能起到表</w:t>
      </w:r>
      <w:r>
        <w:t>率作用；</w:t>
      </w:r>
    </w:p>
    <w:p>
      <w:pPr>
        <w:pStyle w:val="4"/>
        <w:spacing w:before="3" w:line="364" w:lineRule="auto"/>
        <w:ind w:right="199" w:firstLine="640"/>
        <w:rPr>
          <w:rFonts w:hint="eastAsia" w:eastAsia="仿宋"/>
          <w:lang w:eastAsia="zh-CN"/>
        </w:rPr>
      </w:pPr>
      <w:r>
        <w:t>（二）在校期间遵纪守法，无违纪违规行为，无拖欠学费等不诚信行为</w:t>
      </w:r>
      <w:r>
        <w:rPr>
          <w:rFonts w:hint="eastAsia"/>
          <w:lang w:eastAsia="zh-CN"/>
        </w:rPr>
        <w:t>；</w:t>
      </w:r>
    </w:p>
    <w:p>
      <w:pPr>
        <w:pStyle w:val="4"/>
        <w:spacing w:before="2"/>
        <w:ind w:firstLine="640" w:firstLineChars="200"/>
      </w:pPr>
      <w:r>
        <w:t>（三）在校期间学习成绩优秀，各科课程无重修现象；</w:t>
      </w:r>
    </w:p>
    <w:p>
      <w:pPr>
        <w:pStyle w:val="4"/>
        <w:spacing w:before="2"/>
        <w:ind w:firstLine="640" w:firstLineChars="200"/>
      </w:pPr>
    </w:p>
    <w:p>
      <w:pPr>
        <w:pStyle w:val="4"/>
        <w:numPr>
          <w:ilvl w:val="0"/>
          <w:numId w:val="2"/>
        </w:numPr>
        <w:spacing w:line="364" w:lineRule="auto"/>
        <w:ind w:right="199" w:firstLine="640"/>
      </w:pPr>
      <w:r>
        <w:t>积极参加校内外社会实践和竞赛活动，为学院争得荣誉并获得校级以上表彰；</w:t>
      </w:r>
    </w:p>
    <w:p>
      <w:pPr>
        <w:pStyle w:val="4"/>
        <w:numPr>
          <w:ilvl w:val="0"/>
          <w:numId w:val="2"/>
        </w:numPr>
        <w:spacing w:before="2" w:line="364" w:lineRule="auto"/>
        <w:ind w:left="0" w:leftChars="0" w:right="259" w:firstLine="640" w:firstLineChars="0"/>
        <w:rPr>
          <w:rFonts w:hint="default"/>
          <w:lang w:val="en-US" w:eastAsia="zh-CN"/>
        </w:rPr>
      </w:pPr>
      <w:r>
        <w:rPr>
          <w:spacing w:val="-16"/>
        </w:rPr>
        <w:t>已与</w:t>
      </w:r>
      <w:r>
        <w:rPr>
          <w:spacing w:val="-11"/>
        </w:rPr>
        <w:t>泰豪集团</w:t>
      </w:r>
      <w:r>
        <w:rPr>
          <w:spacing w:val="-23"/>
        </w:rPr>
        <w:t>、</w:t>
      </w:r>
      <w:r>
        <w:rPr>
          <w:spacing w:val="-16"/>
        </w:rPr>
        <w:t>世界</w:t>
      </w:r>
      <w:r>
        <w:t>500</w:t>
      </w:r>
      <w:r>
        <w:rPr>
          <w:spacing w:val="-23"/>
        </w:rPr>
        <w:t xml:space="preserve"> 强企业</w:t>
      </w:r>
      <w:r>
        <w:rPr>
          <w:spacing w:val="-11"/>
        </w:rPr>
        <w:t>或</w:t>
      </w:r>
      <w:r>
        <w:rPr>
          <w:spacing w:val="-23"/>
        </w:rPr>
        <w:t xml:space="preserve">贵州省 </w:t>
      </w:r>
      <w:r>
        <w:t>100</w:t>
      </w:r>
      <w:r>
        <w:rPr>
          <w:spacing w:val="-11"/>
        </w:rPr>
        <w:t xml:space="preserve"> 强企业签订合</w:t>
      </w:r>
      <w:r>
        <w:t>同（第三方协议）者优先推荐</w:t>
      </w:r>
      <w:r>
        <w:rPr>
          <w:rFonts w:hint="eastAsia"/>
          <w:lang w:eastAsia="zh-CN"/>
        </w:rPr>
        <w:t>。</w:t>
      </w:r>
    </w:p>
    <w:p>
      <w:pPr>
        <w:pStyle w:val="4"/>
        <w:numPr>
          <w:ilvl w:val="0"/>
          <w:numId w:val="0"/>
        </w:numPr>
        <w:spacing w:before="2" w:line="364" w:lineRule="auto"/>
        <w:ind w:left="640" w:leftChars="0" w:right="259" w:rightChars="0"/>
        <w:rPr>
          <w:rFonts w:hint="default"/>
          <w:lang w:val="en-US" w:eastAsia="zh-CN"/>
        </w:rPr>
      </w:pPr>
    </w:p>
    <w:p>
      <w:pPr>
        <w:pStyle w:val="3"/>
        <w:numPr>
          <w:ilvl w:val="0"/>
          <w:numId w:val="3"/>
        </w:numPr>
        <w:spacing w:before="0"/>
        <w:ind w:left="212" w:firstLine="643" w:firstLineChars="200"/>
      </w:pPr>
      <w:r>
        <w:t>评选时间安排</w:t>
      </w:r>
    </w:p>
    <w:p>
      <w:pPr>
        <w:numPr>
          <w:ilvl w:val="0"/>
          <w:numId w:val="0"/>
        </w:numPr>
        <w:ind w:right="0" w:rightChars="0"/>
        <w:rPr>
          <w:rFonts w:hint="eastAsia" w:eastAsia="仿宋"/>
          <w:lang w:val="en-US" w:eastAsia="zh-CN"/>
        </w:rPr>
      </w:pPr>
    </w:p>
    <w:p>
      <w:pPr>
        <w:pStyle w:val="4"/>
        <w:spacing w:line="364" w:lineRule="auto"/>
        <w:ind w:right="260" w:firstLine="640"/>
        <w:jc w:val="both"/>
        <w:rPr>
          <w:rFonts w:hint="eastAsia" w:eastAsia="仿宋"/>
          <w:highlight w:val="none"/>
          <w:lang w:eastAsia="zh-CN"/>
        </w:rPr>
      </w:pPr>
      <w:r>
        <w:rPr>
          <w:b/>
          <w:bCs/>
        </w:rPr>
        <w:t>1</w:t>
      </w:r>
      <w:r>
        <w:rPr>
          <w:b/>
          <w:bCs/>
          <w:spacing w:val="-20"/>
        </w:rPr>
        <w:t>、个人申报</w:t>
      </w:r>
      <w:r>
        <w:rPr>
          <w:b/>
          <w:bCs/>
          <w:spacing w:val="-20"/>
          <w:highlight w:val="none"/>
        </w:rPr>
        <w:t>：</w:t>
      </w:r>
      <w:r>
        <w:rPr>
          <w:rFonts w:hint="eastAsia"/>
          <w:b/>
          <w:bCs/>
          <w:color w:val="C00000"/>
          <w:highlight w:val="none"/>
          <w:lang w:val="en-US" w:eastAsia="zh-CN"/>
        </w:rPr>
        <w:t>5</w:t>
      </w:r>
      <w:r>
        <w:rPr>
          <w:b/>
          <w:bCs/>
          <w:color w:val="C00000"/>
          <w:highlight w:val="none"/>
        </w:rPr>
        <w:t>月</w:t>
      </w:r>
      <w:r>
        <w:rPr>
          <w:rFonts w:hint="eastAsia"/>
          <w:b/>
          <w:bCs/>
          <w:color w:val="C00000"/>
          <w:highlight w:val="none"/>
          <w:lang w:val="en-US" w:eastAsia="zh-CN"/>
        </w:rPr>
        <w:t>13</w:t>
      </w:r>
      <w:r>
        <w:rPr>
          <w:b/>
          <w:bCs/>
          <w:color w:val="C00000"/>
          <w:highlight w:val="none"/>
        </w:rPr>
        <w:t>日</w:t>
      </w:r>
      <w:r>
        <w:rPr>
          <w:rFonts w:hint="eastAsia"/>
          <w:b/>
          <w:bCs/>
          <w:color w:val="C00000"/>
          <w:highlight w:val="none"/>
          <w:lang w:eastAsia="zh-CN"/>
        </w:rPr>
        <w:t>下午</w:t>
      </w:r>
      <w:r>
        <w:rPr>
          <w:rFonts w:hint="eastAsia"/>
          <w:b/>
          <w:bCs/>
          <w:color w:val="C00000"/>
          <w:highlight w:val="none"/>
          <w:lang w:val="en-US" w:eastAsia="zh-CN"/>
        </w:rPr>
        <w:t>15:00前</w:t>
      </w:r>
      <w:r>
        <w:rPr>
          <w:rFonts w:hint="eastAsia"/>
          <w:highlight w:val="none"/>
          <w:lang w:val="en-US" w:eastAsia="zh-CN"/>
        </w:rPr>
        <w:t>，</w:t>
      </w:r>
      <w:r>
        <w:rPr>
          <w:spacing w:val="-17"/>
          <w:highlight w:val="none"/>
        </w:rPr>
        <w:t xml:space="preserve">根据“贵州大学明德学院‘十佳毕业生’ </w:t>
      </w:r>
      <w:r>
        <w:rPr>
          <w:spacing w:val="-14"/>
          <w:highlight w:val="none"/>
        </w:rPr>
        <w:t>评选标准”，学生</w:t>
      </w:r>
      <w:r>
        <w:rPr>
          <w:rFonts w:hint="eastAsia"/>
          <w:spacing w:val="-14"/>
          <w:highlight w:val="none"/>
          <w:lang w:eastAsia="zh-CN"/>
        </w:rPr>
        <w:t>需提交十佳毕业生申报表（附件</w:t>
      </w:r>
      <w:r>
        <w:rPr>
          <w:rFonts w:hint="eastAsia"/>
          <w:spacing w:val="-14"/>
          <w:highlight w:val="none"/>
          <w:lang w:val="en-US" w:eastAsia="zh-CN"/>
        </w:rPr>
        <w:t>1</w:t>
      </w:r>
      <w:r>
        <w:rPr>
          <w:rFonts w:hint="eastAsia"/>
          <w:spacing w:val="-14"/>
          <w:highlight w:val="none"/>
          <w:lang w:eastAsia="zh-CN"/>
        </w:rPr>
        <w:t>）、撰写</w:t>
      </w:r>
      <w:r>
        <w:rPr>
          <w:rFonts w:hint="eastAsia"/>
          <w:spacing w:val="-14"/>
          <w:highlight w:val="none"/>
          <w:lang w:val="en-US" w:eastAsia="zh-CN"/>
        </w:rPr>
        <w:t>个人风采展示材料（附件2）、数字传媒系2020年“泰豪之星·十佳毕业生”汇总表（附件3），</w:t>
      </w:r>
      <w:r>
        <w:rPr>
          <w:spacing w:val="-14"/>
          <w:highlight w:val="none"/>
        </w:rPr>
        <w:t>向班级进行申报。</w:t>
      </w:r>
    </w:p>
    <w:p>
      <w:pPr>
        <w:pStyle w:val="4"/>
        <w:spacing w:before="2" w:line="364" w:lineRule="auto"/>
        <w:ind w:right="264" w:firstLine="640"/>
        <w:jc w:val="both"/>
      </w:pPr>
      <w:r>
        <w:rPr>
          <w:b/>
          <w:bCs/>
          <w:highlight w:val="none"/>
        </w:rPr>
        <w:t>2</w:t>
      </w:r>
      <w:r>
        <w:rPr>
          <w:b/>
          <w:bCs/>
          <w:spacing w:val="-12"/>
          <w:highlight w:val="none"/>
        </w:rPr>
        <w:t>、班级推荐：</w:t>
      </w:r>
      <w:r>
        <w:rPr>
          <w:rFonts w:hint="eastAsia"/>
          <w:b/>
          <w:bCs/>
          <w:color w:val="C00000"/>
          <w:highlight w:val="none"/>
          <w:lang w:val="en-US" w:eastAsia="zh-CN"/>
        </w:rPr>
        <w:t>5</w:t>
      </w:r>
      <w:r>
        <w:rPr>
          <w:b/>
          <w:bCs/>
          <w:color w:val="C00000"/>
          <w:highlight w:val="none"/>
        </w:rPr>
        <w:t>月</w:t>
      </w:r>
      <w:r>
        <w:rPr>
          <w:rFonts w:hint="eastAsia"/>
          <w:b/>
          <w:bCs/>
          <w:color w:val="C00000"/>
          <w:highlight w:val="none"/>
          <w:lang w:val="en-US" w:eastAsia="zh-CN"/>
        </w:rPr>
        <w:t>14</w:t>
      </w:r>
      <w:r>
        <w:rPr>
          <w:b/>
          <w:bCs/>
          <w:color w:val="C00000"/>
          <w:highlight w:val="none"/>
        </w:rPr>
        <w:t>日</w:t>
      </w:r>
      <w:r>
        <w:rPr>
          <w:rFonts w:hint="eastAsia"/>
          <w:spacing w:val="-13"/>
          <w:highlight w:val="none"/>
          <w:lang w:eastAsia="zh-CN"/>
        </w:rPr>
        <w:t>，</w:t>
      </w:r>
      <w:r>
        <w:rPr>
          <w:spacing w:val="-13"/>
          <w:highlight w:val="none"/>
        </w:rPr>
        <w:t>班</w:t>
      </w:r>
      <w:r>
        <w:rPr>
          <w:spacing w:val="-13"/>
        </w:rPr>
        <w:t>级辅导员在班级内进行征</w:t>
      </w:r>
      <w:r>
        <w:t>集意见，通过班级决议向所在系进行推荐。</w:t>
      </w:r>
    </w:p>
    <w:p>
      <w:pPr>
        <w:pStyle w:val="4"/>
        <w:spacing w:before="2" w:line="364" w:lineRule="auto"/>
        <w:ind w:right="259" w:firstLine="640"/>
        <w:jc w:val="both"/>
      </w:pPr>
      <w:r>
        <w:rPr>
          <w:b/>
          <w:bCs/>
          <w:highlight w:val="none"/>
        </w:rPr>
        <w:t>3</w:t>
      </w:r>
      <w:r>
        <w:rPr>
          <w:b/>
          <w:bCs/>
          <w:spacing w:val="-30"/>
          <w:highlight w:val="none"/>
        </w:rPr>
        <w:t>、展示投票：</w:t>
      </w:r>
      <w:r>
        <w:rPr>
          <w:rFonts w:hint="eastAsia"/>
          <w:b/>
          <w:bCs/>
          <w:color w:val="C00000"/>
          <w:highlight w:val="none"/>
          <w:lang w:val="en-US" w:eastAsia="zh-CN"/>
        </w:rPr>
        <w:t>5</w:t>
      </w:r>
      <w:r>
        <w:rPr>
          <w:b/>
          <w:bCs/>
          <w:color w:val="C00000"/>
          <w:highlight w:val="none"/>
        </w:rPr>
        <w:t>月</w:t>
      </w:r>
      <w:r>
        <w:rPr>
          <w:rFonts w:hint="eastAsia"/>
          <w:b/>
          <w:bCs/>
          <w:color w:val="C00000"/>
          <w:highlight w:val="none"/>
          <w:lang w:val="en-US" w:eastAsia="zh-CN"/>
        </w:rPr>
        <w:t>15</w:t>
      </w:r>
      <w:r>
        <w:rPr>
          <w:b/>
          <w:bCs/>
          <w:color w:val="C00000"/>
          <w:highlight w:val="none"/>
        </w:rPr>
        <w:t>日至</w:t>
      </w:r>
      <w:r>
        <w:rPr>
          <w:rFonts w:hint="eastAsia"/>
          <w:b/>
          <w:bCs/>
          <w:color w:val="C00000"/>
          <w:highlight w:val="none"/>
          <w:lang w:val="en-US" w:eastAsia="zh-CN"/>
        </w:rPr>
        <w:t>5</w:t>
      </w:r>
      <w:r>
        <w:rPr>
          <w:b/>
          <w:bCs/>
          <w:color w:val="C00000"/>
          <w:highlight w:val="none"/>
        </w:rPr>
        <w:t>月</w:t>
      </w:r>
      <w:r>
        <w:rPr>
          <w:rFonts w:hint="eastAsia"/>
          <w:b/>
          <w:bCs/>
          <w:color w:val="C00000"/>
          <w:highlight w:val="none"/>
          <w:lang w:val="en-US" w:eastAsia="zh-CN"/>
        </w:rPr>
        <w:t>16</w:t>
      </w:r>
      <w:r>
        <w:rPr>
          <w:b/>
          <w:bCs/>
          <w:color w:val="C00000"/>
          <w:highlight w:val="none"/>
        </w:rPr>
        <w:t>日</w:t>
      </w:r>
      <w:r>
        <w:rPr>
          <w:rFonts w:hint="eastAsia"/>
          <w:spacing w:val="-24"/>
          <w:highlight w:val="none"/>
          <w:lang w:eastAsia="zh-CN"/>
        </w:rPr>
        <w:t>（</w:t>
      </w:r>
      <w:r>
        <w:rPr>
          <w:rFonts w:hint="eastAsia"/>
          <w:spacing w:val="-24"/>
          <w:highlight w:val="none"/>
          <w:lang w:val="en-US" w:eastAsia="zh-CN"/>
        </w:rPr>
        <w:t>网络投票时间为：2天</w:t>
      </w:r>
      <w:r>
        <w:rPr>
          <w:rFonts w:hint="eastAsia"/>
          <w:spacing w:val="-24"/>
          <w:highlight w:val="none"/>
          <w:lang w:eastAsia="zh-CN"/>
        </w:rPr>
        <w:t>），</w:t>
      </w:r>
      <w:r>
        <w:rPr>
          <w:spacing w:val="-24"/>
          <w:highlight w:val="none"/>
        </w:rPr>
        <w:t xml:space="preserve">系级“十佳毕业生” </w:t>
      </w:r>
      <w:r>
        <w:rPr>
          <w:spacing w:val="-9"/>
          <w:highlight w:val="none"/>
        </w:rPr>
        <w:t>先进事迹</w:t>
      </w:r>
      <w:r>
        <w:rPr>
          <w:rFonts w:hint="eastAsia"/>
          <w:spacing w:val="-9"/>
          <w:highlight w:val="none"/>
          <w:lang w:eastAsia="zh-CN"/>
        </w:rPr>
        <w:t>进行</w:t>
      </w:r>
      <w:r>
        <w:rPr>
          <w:spacing w:val="-9"/>
          <w:highlight w:val="none"/>
        </w:rPr>
        <w:t>展示和</w:t>
      </w:r>
      <w:r>
        <w:rPr>
          <w:rFonts w:hint="eastAsia"/>
          <w:spacing w:val="-9"/>
          <w:highlight w:val="none"/>
          <w:lang w:val="en-US" w:eastAsia="zh-CN"/>
        </w:rPr>
        <w:t>网络</w:t>
      </w:r>
      <w:r>
        <w:rPr>
          <w:spacing w:val="-9"/>
          <w:highlight w:val="none"/>
        </w:rPr>
        <w:t>投票。</w:t>
      </w:r>
      <w:r>
        <w:rPr>
          <w:rFonts w:hint="eastAsia"/>
          <w:spacing w:val="-9"/>
          <w:highlight w:val="none"/>
          <w:lang w:val="en-US" w:eastAsia="zh-CN"/>
        </w:rPr>
        <w:t>在此期间，</w:t>
      </w:r>
      <w:r>
        <w:rPr>
          <w:rFonts w:hint="eastAsia"/>
          <w:spacing w:val="-9"/>
          <w:highlight w:val="none"/>
          <w:lang w:eastAsia="zh-CN"/>
        </w:rPr>
        <w:t>各班</w:t>
      </w:r>
      <w:r>
        <w:rPr>
          <w:spacing w:val="-9"/>
          <w:highlight w:val="none"/>
        </w:rPr>
        <w:t>候选人制作</w:t>
      </w:r>
      <w:r>
        <w:rPr>
          <w:rFonts w:hint="eastAsia"/>
          <w:spacing w:val="-9"/>
          <w:highlight w:val="none"/>
          <w:lang w:val="en-US" w:eastAsia="zh-CN"/>
        </w:rPr>
        <w:t>在线答辩</w:t>
      </w:r>
      <w:r>
        <w:rPr>
          <w:spacing w:val="-9"/>
          <w:highlight w:val="none"/>
        </w:rPr>
        <w:t xml:space="preserve"> </w:t>
      </w:r>
      <w:r>
        <w:rPr>
          <w:highlight w:val="none"/>
        </w:rPr>
        <w:t>PPT</w:t>
      </w:r>
      <w:r>
        <w:rPr>
          <w:spacing w:val="-54"/>
          <w:highlight w:val="none"/>
        </w:rPr>
        <w:t xml:space="preserve"> </w:t>
      </w:r>
      <w:r>
        <w:rPr>
          <w:rFonts w:hint="eastAsia"/>
          <w:spacing w:val="-54"/>
          <w:highlight w:val="none"/>
          <w:lang w:val="en-US" w:eastAsia="zh-CN"/>
        </w:rPr>
        <w:t>及</w:t>
      </w:r>
      <w:r>
        <w:rPr>
          <w:spacing w:val="-54"/>
          <w:highlight w:val="none"/>
        </w:rPr>
        <w:t xml:space="preserve"> </w:t>
      </w:r>
      <w:r>
        <w:rPr>
          <w:rFonts w:hint="eastAsia"/>
          <w:spacing w:val="-54"/>
          <w:highlight w:val="none"/>
          <w:lang w:val="en-US" w:eastAsia="zh-CN"/>
        </w:rPr>
        <w:t>个人</w:t>
      </w:r>
      <w:r>
        <w:rPr>
          <w:spacing w:val="-14"/>
          <w:highlight w:val="none"/>
        </w:rPr>
        <w:t>风采展</w:t>
      </w:r>
      <w:r>
        <w:rPr>
          <w:highlight w:val="none"/>
        </w:rPr>
        <w:t>示材料。</w:t>
      </w:r>
    </w:p>
    <w:p>
      <w:pPr>
        <w:spacing w:line="560" w:lineRule="exact"/>
        <w:ind w:firstLine="643" w:firstLineChars="200"/>
        <w:jc w:val="both"/>
      </w:pPr>
      <w:r>
        <w:rPr>
          <w:rStyle w:val="7"/>
          <w:rFonts w:hint="eastAsia" w:ascii="仿宋_GB2312" w:eastAsia="仿宋_GB2312"/>
          <w:b/>
          <w:bCs/>
          <w:color w:val="auto"/>
          <w:sz w:val="32"/>
          <w:szCs w:val="32"/>
          <w:u w:val="none"/>
          <w:lang w:val="en-US" w:eastAsia="zh-CN"/>
        </w:rPr>
        <w:t>4、</w:t>
      </w:r>
      <w:r>
        <w:rPr>
          <w:rStyle w:val="7"/>
          <w:rFonts w:hint="eastAsia" w:ascii="仿宋_GB2312" w:eastAsia="仿宋_GB2312"/>
          <w:b/>
          <w:bCs/>
          <w:color w:val="C00000"/>
          <w:sz w:val="32"/>
          <w:szCs w:val="32"/>
          <w:u w:val="none"/>
          <w:lang w:val="en-US" w:eastAsia="zh-CN"/>
        </w:rPr>
        <w:t>5月13日下午15：00前</w:t>
      </w:r>
      <w:r>
        <w:rPr>
          <w:rStyle w:val="7"/>
          <w:rFonts w:hint="eastAsia" w:ascii="仿宋_GB2312" w:eastAsia="仿宋_GB2312"/>
          <w:color w:val="000000"/>
          <w:sz w:val="32"/>
          <w:szCs w:val="32"/>
          <w:u w:val="none"/>
          <w:lang w:val="en-US" w:eastAsia="zh-CN"/>
        </w:rPr>
        <w:t>各班以班级为单位提交材料报送数字传媒系邹佩君老师邮箱(314022718@qq.com)，逾期不报视为放弃推荐。</w:t>
      </w:r>
      <w:r>
        <w:rPr>
          <w:rFonts w:hint="eastAsia" w:ascii="仿宋" w:hAnsi="仿宋" w:eastAsia="仿宋" w:cs="仿宋"/>
          <w:b/>
          <w:bCs/>
          <w:color w:val="C00000"/>
          <w:sz w:val="32"/>
          <w:szCs w:val="32"/>
          <w:lang w:val="en-US" w:eastAsia="zh-CN"/>
        </w:rPr>
        <w:t>个人风采展示材料</w:t>
      </w:r>
      <w:r>
        <w:rPr>
          <w:rFonts w:hint="eastAsia" w:ascii="仿宋" w:hAnsi="仿宋" w:eastAsia="仿宋" w:cs="仿宋"/>
          <w:b/>
          <w:bCs/>
          <w:color w:val="C00000"/>
          <w:sz w:val="32"/>
          <w:szCs w:val="32"/>
          <w:lang w:val="en-US" w:eastAsia="zh-CN"/>
        </w:rPr>
        <w:t>格式不按</w:t>
      </w:r>
      <w:r>
        <w:rPr>
          <w:rFonts w:hint="eastAsia" w:cs="仿宋"/>
          <w:b/>
          <w:bCs/>
          <w:color w:val="C00000"/>
          <w:sz w:val="32"/>
          <w:szCs w:val="32"/>
          <w:lang w:val="en-US" w:eastAsia="zh-CN"/>
        </w:rPr>
        <w:t>填报要求</w:t>
      </w:r>
      <w:r>
        <w:rPr>
          <w:rFonts w:hint="eastAsia" w:ascii="仿宋" w:hAnsi="仿宋" w:eastAsia="仿宋" w:cs="仿宋"/>
          <w:b/>
          <w:bCs/>
          <w:color w:val="C00000"/>
          <w:sz w:val="32"/>
          <w:szCs w:val="32"/>
          <w:lang w:val="en-US" w:eastAsia="zh-CN"/>
        </w:rPr>
        <w:t>（附件</w:t>
      </w:r>
      <w:r>
        <w:rPr>
          <w:rFonts w:hint="eastAsia" w:cs="仿宋"/>
          <w:b/>
          <w:bCs/>
          <w:color w:val="C0000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color w:val="C00000"/>
          <w:sz w:val="32"/>
          <w:szCs w:val="32"/>
          <w:lang w:val="en-US" w:eastAsia="zh-CN"/>
        </w:rPr>
        <w:t>）进行填写，出现错误</w:t>
      </w:r>
      <w:r>
        <w:rPr>
          <w:rFonts w:hint="eastAsia" w:cs="仿宋"/>
          <w:b/>
          <w:bCs/>
          <w:color w:val="C00000"/>
          <w:sz w:val="32"/>
          <w:szCs w:val="32"/>
          <w:lang w:val="en-US" w:eastAsia="zh-CN"/>
        </w:rPr>
        <w:t>排版</w:t>
      </w:r>
      <w:bookmarkStart w:id="3" w:name="_GoBack"/>
      <w:bookmarkEnd w:id="3"/>
      <w:r>
        <w:rPr>
          <w:rFonts w:hint="eastAsia" w:ascii="仿宋" w:hAnsi="仿宋" w:eastAsia="仿宋" w:cs="仿宋"/>
          <w:b/>
          <w:bCs/>
          <w:color w:val="C00000"/>
          <w:sz w:val="32"/>
          <w:szCs w:val="32"/>
          <w:lang w:val="en-US" w:eastAsia="zh-CN"/>
        </w:rPr>
        <w:t>，将视为放弃推荐。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rPr>
          <w:rStyle w:val="7"/>
          <w:rFonts w:hint="default" w:ascii="仿宋_GB2312" w:eastAsia="仿宋_GB2312"/>
          <w:color w:val="000000"/>
          <w:sz w:val="32"/>
          <w:szCs w:val="32"/>
          <w:u w:val="none"/>
          <w:lang w:val="en-US" w:eastAsia="zh-CN"/>
        </w:rPr>
      </w:pPr>
      <w:r>
        <w:rPr>
          <w:rStyle w:val="7"/>
          <w:rFonts w:hint="eastAsia" w:ascii="仿宋_GB2312" w:eastAsia="仿宋_GB2312"/>
          <w:color w:val="000000"/>
          <w:sz w:val="32"/>
          <w:szCs w:val="32"/>
          <w:u w:val="none"/>
          <w:lang w:val="en-US" w:eastAsia="zh-CN"/>
        </w:rPr>
        <w:t>邹佩君老师  QQ:314022718  冉启豪老师 QQ：1211760461</w:t>
      </w:r>
    </w:p>
    <w:p>
      <w:pPr>
        <w:pStyle w:val="4"/>
        <w:spacing w:line="326" w:lineRule="auto"/>
        <w:ind w:right="100" w:firstLine="714" w:firstLineChars="300"/>
        <w:rPr>
          <w:spacing w:val="-41"/>
        </w:rPr>
      </w:pPr>
    </w:p>
    <w:p>
      <w:pPr>
        <w:pStyle w:val="4"/>
        <w:spacing w:line="326" w:lineRule="auto"/>
        <w:ind w:right="100" w:firstLine="714" w:firstLineChars="300"/>
        <w:rPr>
          <w:spacing w:val="-41"/>
        </w:rPr>
      </w:pPr>
    </w:p>
    <w:p>
      <w:pPr>
        <w:pStyle w:val="4"/>
        <w:spacing w:line="326" w:lineRule="auto"/>
        <w:ind w:right="100" w:firstLine="714" w:firstLineChars="300"/>
        <w:rPr>
          <w:rFonts w:hint="eastAsia" w:eastAsia="仿宋"/>
          <w:lang w:eastAsia="zh-CN"/>
        </w:rPr>
      </w:pPr>
      <w:r>
        <w:rPr>
          <w:spacing w:val="-41"/>
        </w:rPr>
        <w:t>附件</w:t>
      </w:r>
      <w:r>
        <w:rPr>
          <w:rFonts w:hint="eastAsia"/>
          <w:spacing w:val="-29"/>
          <w:lang w:val="en-US" w:eastAsia="zh-CN"/>
        </w:rPr>
        <w:t>1</w:t>
      </w:r>
      <w:r>
        <w:rPr>
          <w:spacing w:val="-19"/>
        </w:rPr>
        <w:t>：贵州大学明德学院</w:t>
      </w:r>
      <w:r>
        <w:rPr>
          <w:rFonts w:hint="eastAsia"/>
          <w:spacing w:val="-19"/>
          <w:lang w:eastAsia="zh-CN"/>
        </w:rPr>
        <w:t>十佳毕业生申报表</w:t>
      </w:r>
    </w:p>
    <w:p>
      <w:pPr>
        <w:pStyle w:val="4"/>
        <w:spacing w:line="326" w:lineRule="auto"/>
        <w:ind w:right="100" w:firstLine="714" w:firstLineChars="300"/>
        <w:rPr>
          <w:spacing w:val="-19"/>
        </w:rPr>
      </w:pPr>
      <w:r>
        <w:rPr>
          <w:spacing w:val="-41"/>
        </w:rPr>
        <w:t>附件</w:t>
      </w:r>
      <w:r>
        <w:rPr>
          <w:rFonts w:hint="eastAsia"/>
          <w:spacing w:val="-41"/>
          <w:lang w:val="en-US" w:eastAsia="zh-CN"/>
        </w:rPr>
        <w:t>2</w:t>
      </w:r>
      <w:r>
        <w:rPr>
          <w:spacing w:val="-41"/>
        </w:rPr>
        <w:t>：</w:t>
      </w:r>
      <w:r>
        <w:rPr>
          <w:spacing w:val="-19"/>
        </w:rPr>
        <w:t>2020年十佳毕业生个人风采展示材料填报要求</w:t>
      </w:r>
    </w:p>
    <w:p>
      <w:pPr>
        <w:pStyle w:val="4"/>
        <w:spacing w:line="326" w:lineRule="auto"/>
        <w:ind w:right="100" w:firstLine="714" w:firstLineChars="300"/>
        <w:rPr>
          <w:rFonts w:hint="default"/>
          <w:spacing w:val="-19"/>
          <w:lang w:val="en-US" w:eastAsia="zh-CN"/>
        </w:rPr>
      </w:pPr>
      <w:r>
        <w:rPr>
          <w:rFonts w:hint="eastAsia"/>
          <w:spacing w:val="-41"/>
          <w:lang w:eastAsia="zh-CN"/>
        </w:rPr>
        <w:t>附</w:t>
      </w:r>
      <w:r>
        <w:rPr>
          <w:rFonts w:hint="eastAsia"/>
          <w:spacing w:val="-41"/>
          <w:lang w:val="en-US" w:eastAsia="zh-CN"/>
        </w:rPr>
        <w:t>件3：</w:t>
      </w:r>
      <w:r>
        <w:rPr>
          <w:rFonts w:hint="eastAsia"/>
          <w:spacing w:val="-19"/>
          <w:lang w:val="en-US" w:eastAsia="zh-CN"/>
        </w:rPr>
        <w:t>数字传媒系2020年“泰豪之星·十佳毕业生”汇总表</w:t>
      </w:r>
    </w:p>
    <w:p>
      <w:pPr>
        <w:pStyle w:val="4"/>
        <w:spacing w:before="3"/>
      </w:pPr>
    </w:p>
    <w:p>
      <w:pPr>
        <w:pStyle w:val="4"/>
        <w:spacing w:before="3"/>
      </w:pPr>
    </w:p>
    <w:p>
      <w:pPr>
        <w:pStyle w:val="4"/>
        <w:spacing w:before="3"/>
      </w:pPr>
    </w:p>
    <w:p>
      <w:pPr>
        <w:pStyle w:val="4"/>
        <w:spacing w:before="1"/>
        <w:rPr>
          <w:sz w:val="35"/>
        </w:rPr>
      </w:pPr>
    </w:p>
    <w:p>
      <w:pPr>
        <w:pStyle w:val="4"/>
        <w:spacing w:line="326" w:lineRule="auto"/>
        <w:ind w:left="5554" w:right="316" w:hanging="742"/>
        <w:sectPr>
          <w:footerReference r:id="rId3" w:type="default"/>
          <w:type w:val="continuous"/>
          <w:pgSz w:w="11910" w:h="16840"/>
          <w:pgMar w:top="1580" w:right="1340" w:bottom="1820" w:left="1480" w:header="720" w:footer="1621" w:gutter="0"/>
        </w:sectPr>
      </w:pPr>
      <w:r>
        <w:rPr>
          <w:spacing w:val="-17"/>
        </w:rPr>
        <w:t>贵州大学明德学院</w:t>
      </w:r>
      <w:r>
        <w:rPr>
          <w:rFonts w:hint="eastAsia"/>
          <w:spacing w:val="-17"/>
          <w:lang w:eastAsia="zh-CN"/>
        </w:rPr>
        <w:t>数字传媒系</w:t>
      </w:r>
      <w:r>
        <w:rPr>
          <w:spacing w:val="-6"/>
        </w:rPr>
        <w:t>2020</w:t>
      </w:r>
      <w:r>
        <w:rPr>
          <w:spacing w:val="-66"/>
        </w:rPr>
        <w:t xml:space="preserve"> 年 </w:t>
      </w:r>
      <w:r>
        <w:t>5</w:t>
      </w:r>
      <w:r>
        <w:rPr>
          <w:spacing w:val="-65"/>
        </w:rPr>
        <w:t xml:space="preserve"> 月 </w:t>
      </w:r>
      <w:r>
        <w:t>12</w:t>
      </w:r>
      <w:r>
        <w:rPr>
          <w:spacing w:val="-48"/>
        </w:rPr>
        <w:t xml:space="preserve"> 日</w:t>
      </w:r>
    </w:p>
    <w:p>
      <w:pPr>
        <w:pStyle w:val="4"/>
        <w:spacing w:line="326" w:lineRule="auto"/>
        <w:ind w:right="316"/>
      </w:pPr>
    </w:p>
    <w:sectPr>
      <w:footerReference r:id="rId4" w:type="default"/>
      <w:pgSz w:w="11910" w:h="16840"/>
      <w:pgMar w:top="1580" w:right="1340" w:bottom="1600" w:left="1480" w:header="0" w:footer="140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w:pict>
        <v:shape id="_x0000_s4097" o:spid="_x0000_s4097" o:spt="202" type="#_x0000_t202" style="position:absolute;left:0pt;margin-left:292.35pt;margin-top:749.85pt;height:11pt;width:16.2pt;mso-position-horizontal-relative:page;mso-position-vertical-relative:page;z-index:-2517329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203" w:lineRule="exact"/>
                  <w:ind w:left="20" w:right="0" w:firstLine="0"/>
                  <w:jc w:val="left"/>
                  <w:rPr>
                    <w:rFonts w:ascii="Calibri"/>
                    <w:sz w:val="18"/>
                  </w:rPr>
                </w:pPr>
                <w:r>
                  <w:rPr>
                    <w:rFonts w:ascii="Calibri"/>
                    <w:sz w:val="18"/>
                  </w:rPr>
                  <w:t>- 1 -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w:pict>
        <v:shape id="_x0000_s4098" o:spid="_x0000_s4098" o:spt="202" type="#_x0000_t202" style="position:absolute;left:0pt;margin-left:292.35pt;margin-top:760.9pt;height:11pt;width:16.2pt;mso-position-horizontal-relative:page;mso-position-vertical-relative:page;z-index:-2517329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203" w:lineRule="exact"/>
                  <w:ind w:left="20" w:right="0" w:firstLine="0"/>
                  <w:jc w:val="left"/>
                  <w:rPr>
                    <w:rFonts w:ascii="Calibri"/>
                    <w:sz w:val="18"/>
                  </w:rPr>
                </w:pPr>
                <w:r>
                  <w:rPr>
                    <w:rFonts w:ascii="Calibri"/>
                    <w:sz w:val="18"/>
                  </w:rPr>
                  <w:t>- 2 -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8ECCFB"/>
    <w:multiLevelType w:val="singleLevel"/>
    <w:tmpl w:val="858ECCFB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B9141C6"/>
    <w:multiLevelType w:val="singleLevel"/>
    <w:tmpl w:val="FB9141C6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4FAA0B6E"/>
    <w:multiLevelType w:val="singleLevel"/>
    <w:tmpl w:val="4FAA0B6E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3,4"/>
    </o:shapelayout>
  </w:hdrShapeDefaults>
  <w:compat>
    <w:ulTrailSpace/>
    <w:shapeLayoutLikeWW8/>
    <w:useFELayout/>
    <w:compatSetting w:name="compatibilityMode" w:uri="http://schemas.microsoft.com/office/word" w:val="12"/>
  </w:compat>
  <w:rsids>
    <w:rsidRoot w:val="00000000"/>
    <w:rsid w:val="04324764"/>
    <w:rsid w:val="048B160C"/>
    <w:rsid w:val="06990515"/>
    <w:rsid w:val="081737D3"/>
    <w:rsid w:val="0AC73BCE"/>
    <w:rsid w:val="108A72D5"/>
    <w:rsid w:val="17601648"/>
    <w:rsid w:val="176E1011"/>
    <w:rsid w:val="17B23FDB"/>
    <w:rsid w:val="26C77AC8"/>
    <w:rsid w:val="2E122AB3"/>
    <w:rsid w:val="2F4C1064"/>
    <w:rsid w:val="3C4555EE"/>
    <w:rsid w:val="3D13081A"/>
    <w:rsid w:val="40DE384B"/>
    <w:rsid w:val="43604A33"/>
    <w:rsid w:val="4D697101"/>
    <w:rsid w:val="546F28D3"/>
    <w:rsid w:val="55906568"/>
    <w:rsid w:val="565032F7"/>
    <w:rsid w:val="57DA3911"/>
    <w:rsid w:val="5CCA16CC"/>
    <w:rsid w:val="63B5492B"/>
    <w:rsid w:val="6D925C07"/>
    <w:rsid w:val="73AC72B5"/>
    <w:rsid w:val="78AF0614"/>
    <w:rsid w:val="79D5654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787" w:lineRule="exact"/>
      <w:ind w:left="408" w:right="359"/>
      <w:jc w:val="center"/>
      <w:outlineLvl w:val="1"/>
    </w:pPr>
    <w:rPr>
      <w:rFonts w:ascii="Microsoft JhengHei" w:hAnsi="Microsoft JhengHei" w:eastAsia="Microsoft JhengHei" w:cs="Microsoft JhengHei"/>
      <w:b/>
      <w:bCs/>
      <w:sz w:val="44"/>
      <w:szCs w:val="44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spacing w:before="214"/>
      <w:ind w:left="856"/>
      <w:outlineLvl w:val="2"/>
    </w:pPr>
    <w:rPr>
      <w:rFonts w:ascii="黑体" w:hAnsi="黑体" w:eastAsia="黑体" w:cs="黑体"/>
      <w:b/>
      <w:bCs/>
      <w:sz w:val="32"/>
      <w:szCs w:val="32"/>
      <w:lang w:val="zh-CN" w:eastAsia="zh-CN" w:bidi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仿宋" w:hAnsi="仿宋" w:eastAsia="仿宋" w:cs="仿宋"/>
      <w:sz w:val="32"/>
      <w:szCs w:val="32"/>
      <w:lang w:val="zh-CN" w:eastAsia="zh-CN" w:bidi="zh-CN"/>
    </w:rPr>
  </w:style>
  <w:style w:type="character" w:styleId="7">
    <w:name w:val="Hyperlink"/>
    <w:qFormat/>
    <w:uiPriority w:val="0"/>
    <w:rPr>
      <w:color w:val="0000FF"/>
      <w:u w:val="single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rPr>
      <w:lang w:val="zh-CN" w:eastAsia="zh-CN" w:bidi="zh-CN"/>
    </w:rPr>
  </w:style>
  <w:style w:type="paragraph" w:customStyle="1" w:styleId="10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/>
    <customShpInfo spid="_x0000_s4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ScaleCrop>false</ScaleCrop>
  <LinksUpToDate>false</LinksUpToDate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2020-05-12T07:13:00Z</dcterms:created>
  <dc:creator>贵大人事处</dc:creator>
  <cp:lastModifiedBy>admin</cp:lastModifiedBy>
  <dcterms:modified xsi:type="dcterms:W3CDTF">2020-05-12T08:03:55Z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2020-05-12T00:00:00Z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2020-05-12T00:00:00Z</vt:filetime>
  </property>
  <property fmtid="{D5CDD505-2E9C-101B-9397-08002B2CF9AE}" pid="5" name="KSOProductBuildVer">
    <vt:lpwstr>2052-11.1.0.9584</vt:lpwstr>
  </property>
</Properties>
</file>